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2545"/>
        </w:rPr>
        <w:t>Request for Quote (RFQ)</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RFQ reference</w:t>
            </w:r>
          </w:p>
        </w:tc>
        <w:tc>
          <w:tcPr>
            <w:tcW w:type="dxa" w:w="4320"/>
          </w:tcPr>
          <w:p>
            <w:r>
              <w:rPr>
                <w:color w:val="888888"/>
              </w:rPr>
              <w:t>e.g. RFQ-2026-014</w:t>
            </w:r>
          </w:p>
        </w:tc>
      </w:tr>
      <w:tr>
        <w:tc>
          <w:tcPr>
            <w:tcW w:type="dxa" w:w="4320"/>
          </w:tcPr>
          <w:p>
            <w:r>
              <w:rPr>
                <w:b/>
              </w:rPr>
              <w:t>Date issued</w:t>
            </w:r>
          </w:p>
        </w:tc>
        <w:tc>
          <w:tcPr>
            <w:tcW w:type="dxa" w:w="4320"/>
          </w:tcPr>
          <w:p>
            <w:r/>
          </w:p>
        </w:tc>
      </w:tr>
      <w:tr>
        <w:tc>
          <w:tcPr>
            <w:tcW w:type="dxa" w:w="4320"/>
          </w:tcPr>
          <w:p>
            <w:r>
              <w:rPr>
                <w:b/>
              </w:rPr>
              <w:t>Quote due by</w:t>
            </w:r>
          </w:p>
        </w:tc>
        <w:tc>
          <w:tcPr>
            <w:tcW w:type="dxa" w:w="4320"/>
          </w:tcPr>
          <w:p>
            <w:r>
              <w:rPr>
                <w:color w:val="888888"/>
              </w:rPr>
              <w:t>Date and time</w:t>
            </w:r>
          </w:p>
        </w:tc>
      </w:tr>
      <w:tr>
        <w:tc>
          <w:tcPr>
            <w:tcW w:type="dxa" w:w="4320"/>
          </w:tcPr>
          <w:p>
            <w:r>
              <w:rPr>
                <w:b/>
              </w:rPr>
              <w:t>Quote must remain valid for</w:t>
            </w:r>
          </w:p>
        </w:tc>
        <w:tc>
          <w:tcPr>
            <w:tcW w:type="dxa" w:w="4320"/>
          </w:tcPr>
          <w:p>
            <w:r>
              <w:rPr>
                <w:color w:val="888888"/>
              </w:rPr>
              <w:t>e.g. 30 days</w:t>
            </w:r>
          </w:p>
        </w:tc>
      </w:tr>
    </w:tbl>
    <w:p/>
    <w:p>
      <w:r>
        <w:rPr>
          <w:i/>
          <w:color w:val="666666"/>
          <w:sz w:val="18"/>
        </w:rPr>
        <w:t>Template from Evalystar (evalystar.com). Free to copy and adapt. Delete the grey hints and the trade sections you do not need before sending. Send the same document to every vendor, at the same time.</w:t>
      </w:r>
    </w:p>
    <w:p>
      <w:pPr>
        <w:pStyle w:val="Heading1"/>
      </w:pPr>
      <w:r>
        <w:rPr>
          <w:color w:val="0B2545"/>
        </w:rPr>
        <w:t>1. Requester</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Company</w:t>
            </w:r>
          </w:p>
        </w:tc>
        <w:tc>
          <w:tcPr>
            <w:tcW w:type="dxa" w:w="4320"/>
          </w:tcPr>
          <w:p>
            <w:r/>
          </w:p>
        </w:tc>
      </w:tr>
      <w:tr>
        <w:tc>
          <w:tcPr>
            <w:tcW w:type="dxa" w:w="4320"/>
          </w:tcPr>
          <w:p>
            <w:r>
              <w:rPr>
                <w:b/>
              </w:rPr>
              <w:t>Contact name and role</w:t>
            </w:r>
          </w:p>
        </w:tc>
        <w:tc>
          <w:tcPr>
            <w:tcW w:type="dxa" w:w="4320"/>
          </w:tcPr>
          <w:p>
            <w:r/>
          </w:p>
        </w:tc>
      </w:tr>
      <w:tr>
        <w:tc>
          <w:tcPr>
            <w:tcW w:type="dxa" w:w="4320"/>
          </w:tcPr>
          <w:p>
            <w:r>
              <w:rPr>
                <w:b/>
              </w:rPr>
              <w:t>Phone / email</w:t>
            </w:r>
          </w:p>
        </w:tc>
        <w:tc>
          <w:tcPr>
            <w:tcW w:type="dxa" w:w="4320"/>
          </w:tcPr>
          <w:p>
            <w:r/>
          </w:p>
        </w:tc>
      </w:tr>
      <w:tr>
        <w:tc>
          <w:tcPr>
            <w:tcW w:type="dxa" w:w="4320"/>
          </w:tcPr>
          <w:p>
            <w:r>
              <w:rPr>
                <w:b/>
              </w:rPr>
              <w:t>Quote approved by</w:t>
            </w:r>
          </w:p>
        </w:tc>
        <w:tc>
          <w:tcPr>
            <w:tcW w:type="dxa" w:w="4320"/>
          </w:tcPr>
          <w:p>
            <w:r>
              <w:rPr>
                <w:color w:val="888888"/>
              </w:rPr>
              <w:t>Name and role of the person who decides</w:t>
            </w:r>
          </w:p>
        </w:tc>
      </w:tr>
    </w:tbl>
    <w:p/>
    <w:p>
      <w:pPr>
        <w:pStyle w:val="Heading1"/>
      </w:pPr>
      <w:r>
        <w:rPr>
          <w:color w:val="0B2545"/>
        </w:rPr>
        <w:t>2. Site and access</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Site address</w:t>
            </w:r>
          </w:p>
        </w:tc>
        <w:tc>
          <w:tcPr>
            <w:tcW w:type="dxa" w:w="4320"/>
          </w:tcPr>
          <w:p>
            <w:r/>
          </w:p>
        </w:tc>
      </w:tr>
      <w:tr>
        <w:tc>
          <w:tcPr>
            <w:tcW w:type="dxa" w:w="4320"/>
          </w:tcPr>
          <w:p>
            <w:r>
              <w:rPr>
                <w:b/>
              </w:rPr>
              <w:t>Building / floor / unit</w:t>
            </w:r>
          </w:p>
        </w:tc>
        <w:tc>
          <w:tcPr>
            <w:tcW w:type="dxa" w:w="4320"/>
          </w:tcPr>
          <w:p>
            <w:r/>
          </w:p>
        </w:tc>
      </w:tr>
      <w:tr>
        <w:tc>
          <w:tcPr>
            <w:tcW w:type="dxa" w:w="4320"/>
          </w:tcPr>
          <w:p>
            <w:r>
              <w:rPr>
                <w:b/>
              </w:rPr>
              <w:t>Access hours</w:t>
            </w:r>
          </w:p>
        </w:tc>
        <w:tc>
          <w:tcPr>
            <w:tcW w:type="dxa" w:w="4320"/>
          </w:tcPr>
          <w:p>
            <w:r>
              <w:rPr>
                <w:color w:val="888888"/>
              </w:rPr>
              <w:t>e.g. Mon-Fri 7:00-18:00</w:t>
            </w:r>
          </w:p>
        </w:tc>
      </w:tr>
      <w:tr>
        <w:tc>
          <w:tcPr>
            <w:tcW w:type="dxa" w:w="4320"/>
          </w:tcPr>
          <w:p>
            <w:r>
              <w:rPr>
                <w:b/>
              </w:rPr>
              <w:t>Parking and loading</w:t>
            </w:r>
          </w:p>
        </w:tc>
        <w:tc>
          <w:tcPr>
            <w:tcW w:type="dxa" w:w="4320"/>
          </w:tcPr>
          <w:p>
            <w:r/>
          </w:p>
        </w:tc>
      </w:tr>
      <w:tr>
        <w:tc>
          <w:tcPr>
            <w:tcW w:type="dxa" w:w="4320"/>
          </w:tcPr>
          <w:p>
            <w:r>
              <w:rPr>
                <w:b/>
              </w:rPr>
              <w:t>Badge, escort or key requirements</w:t>
            </w:r>
          </w:p>
        </w:tc>
        <w:tc>
          <w:tcPr>
            <w:tcW w:type="dxa" w:w="4320"/>
          </w:tcPr>
          <w:p>
            <w:r/>
          </w:p>
        </w:tc>
      </w:tr>
      <w:tr>
        <w:tc>
          <w:tcPr>
            <w:tcW w:type="dxa" w:w="4320"/>
          </w:tcPr>
          <w:p>
            <w:r>
              <w:rPr>
                <w:b/>
              </w:rPr>
              <w:t>Site contact on the day</w:t>
            </w:r>
          </w:p>
        </w:tc>
        <w:tc>
          <w:tcPr>
            <w:tcW w:type="dxa" w:w="4320"/>
          </w:tcPr>
          <w:p>
            <w:r/>
          </w:p>
        </w:tc>
      </w:tr>
    </w:tbl>
    <w:p/>
    <w:p>
      <w:pPr>
        <w:pStyle w:val="Heading1"/>
      </w:pPr>
      <w:r>
        <w:rPr>
          <w:color w:val="0B2545"/>
        </w:rPr>
        <w:t>3. Scope of work</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What is needed</w:t>
            </w:r>
          </w:p>
        </w:tc>
        <w:tc>
          <w:tcPr>
            <w:tcW w:type="dxa" w:w="4320"/>
          </w:tcPr>
          <w:p>
            <w:r>
              <w:rPr>
                <w:color w:val="888888"/>
              </w:rPr>
              <w:t>Describe the problem or the work, where it is in the building, and the symptom</w:t>
            </w:r>
          </w:p>
        </w:tc>
      </w:tr>
      <w:tr>
        <w:tc>
          <w:tcPr>
            <w:tcW w:type="dxa" w:w="4320"/>
          </w:tcPr>
          <w:p>
            <w:r>
              <w:rPr>
                <w:b/>
              </w:rPr>
              <w:t>Quantities and measurements</w:t>
            </w:r>
          </w:p>
        </w:tc>
        <w:tc>
          <w:tcPr>
            <w:tcW w:type="dxa" w:w="4320"/>
          </w:tcPr>
          <w:p>
            <w:r/>
          </w:p>
        </w:tc>
      </w:tr>
      <w:tr>
        <w:tc>
          <w:tcPr>
            <w:tcW w:type="dxa" w:w="4320"/>
          </w:tcPr>
          <w:p>
            <w:r>
              <w:rPr>
                <w:b/>
              </w:rPr>
              <w:t>Equipment make / model / serial</w:t>
            </w:r>
          </w:p>
        </w:tc>
        <w:tc>
          <w:tcPr>
            <w:tcW w:type="dxa" w:w="4320"/>
          </w:tcPr>
          <w:p>
            <w:r>
              <w:rPr>
                <w:color w:val="888888"/>
              </w:rPr>
              <w:t>If known</w:t>
            </w:r>
          </w:p>
        </w:tc>
      </w:tr>
      <w:tr>
        <w:tc>
          <w:tcPr>
            <w:tcW w:type="dxa" w:w="4320"/>
          </w:tcPr>
          <w:p>
            <w:r>
              <w:rPr>
                <w:b/>
              </w:rPr>
              <w:t>Photos attached</w:t>
            </w:r>
          </w:p>
        </w:tc>
        <w:tc>
          <w:tcPr>
            <w:tcW w:type="dxa" w:w="4320"/>
          </w:tcPr>
          <w:p>
            <w:r>
              <w:rPr>
                <w:color w:val="888888"/>
              </w:rPr>
              <w:t>Yes / No</w:t>
            </w:r>
          </w:p>
        </w:tc>
      </w:tr>
      <w:tr>
        <w:tc>
          <w:tcPr>
            <w:tcW w:type="dxa" w:w="4320"/>
          </w:tcPr>
          <w:p>
            <w:r>
              <w:rPr>
                <w:b/>
              </w:rPr>
              <w:t>Exclusions (not part of this request)</w:t>
            </w:r>
          </w:p>
        </w:tc>
        <w:tc>
          <w:tcPr>
            <w:tcW w:type="dxa" w:w="4320"/>
          </w:tcPr>
          <w:p>
            <w:r/>
          </w:p>
        </w:tc>
      </w:tr>
    </w:tbl>
    <w:p/>
    <w:p>
      <w:pPr>
        <w:pStyle w:val="Heading2"/>
      </w:pPr>
      <w:r>
        <w:rPr>
          <w:color w:val="0B2545"/>
        </w:rPr>
        <w:t>Scope lines by trade (keep the one that applies)</w:t>
      </w:r>
    </w:p>
    <w:p>
      <w:pPr>
        <w:pStyle w:val="ListBullet"/>
      </w:pPr>
      <w:r>
        <w:rPr>
          <w:b/>
        </w:rPr>
        <w:t xml:space="preserve">HVAC: </w:t>
      </w:r>
      <w:r>
        <w:t>Unit type, make, model, tonnage or capacity; location (rooftop, mechanical room); symptom; refrigerant type; diagnostic visit quoted separately: yes / no.</w:t>
      </w:r>
    </w:p>
    <w:p>
      <w:pPr>
        <w:pStyle w:val="ListBullet"/>
      </w:pPr>
      <w:r>
        <w:rPr>
          <w:b/>
        </w:rPr>
        <w:t xml:space="preserve">Plumbing: </w:t>
      </w:r>
      <w:r>
        <w:t>Fixture or line affected; pipe material and size if known; shut-off location; water damage present: yes / no; drywall opening and patching included: yes / no.</w:t>
      </w:r>
    </w:p>
    <w:p>
      <w:pPr>
        <w:pStyle w:val="ListBullet"/>
      </w:pPr>
      <w:r>
        <w:rPr>
          <w:b/>
        </w:rPr>
        <w:t xml:space="preserve">Electrical: </w:t>
      </w:r>
      <w:r>
        <w:t>Circuit or panel affected; voltage; fixture counts and types; permit required: yes / no; building must stay powered during work: yes / no.</w:t>
      </w:r>
    </w:p>
    <w:p>
      <w:pPr>
        <w:pStyle w:val="ListBullet"/>
      </w:pPr>
      <w:r>
        <w:rPr>
          <w:b/>
        </w:rPr>
        <w:t xml:space="preserve">Janitorial and cleaning: </w:t>
      </w:r>
      <w:r>
        <w:t>Square footage by area type; frequency; task list per visit; consumables supplied by: client / vendor; hours the space is empty.</w:t>
      </w:r>
    </w:p>
    <w:p>
      <w:pPr>
        <w:pStyle w:val="ListBullet"/>
      </w:pPr>
      <w:r>
        <w:rPr>
          <w:b/>
        </w:rPr>
        <w:t xml:space="preserve">Landscaping and grounds: </w:t>
      </w:r>
      <w:r>
        <w:t>Area (sq ft or acres); tasks (mowing, pruning, beds, irrigation); visit frequency; debris removal; seasonal start and end dates.</w:t>
      </w:r>
    </w:p>
    <w:p>
      <w:pPr>
        <w:pStyle w:val="ListBullet"/>
      </w:pPr>
      <w:r>
        <w:rPr>
          <w:b/>
        </w:rPr>
        <w:t xml:space="preserve">Roofing: </w:t>
      </w:r>
      <w:r>
        <w:t>Roof type and area; leak location; roof age; access method; temporary and permanent repair quoted separately: yes / no.</w:t>
      </w:r>
    </w:p>
    <w:p>
      <w:pPr>
        <w:pStyle w:val="ListBullet"/>
      </w:pPr>
      <w:r>
        <w:rPr>
          <w:b/>
        </w:rPr>
        <w:t xml:space="preserve">General maintenance: </w:t>
      </w:r>
      <w:r>
        <w:t>Task list with quantities (doors, hardware, ceiling tiles, painting area); materials standard; finish expectations.</w:t>
      </w:r>
    </w:p>
    <w:p/>
    <w:p>
      <w:pPr>
        <w:pStyle w:val="Heading1"/>
      </w:pPr>
      <w:r>
        <w:rPr>
          <w:color w:val="0B2545"/>
        </w:rPr>
        <w:t>4. Timing</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Earliest start</w:t>
            </w:r>
          </w:p>
        </w:tc>
        <w:tc>
          <w:tcPr>
            <w:tcW w:type="dxa" w:w="4320"/>
          </w:tcPr>
          <w:p>
            <w:r/>
          </w:p>
        </w:tc>
      </w:tr>
      <w:tr>
        <w:tc>
          <w:tcPr>
            <w:tcW w:type="dxa" w:w="4320"/>
          </w:tcPr>
          <w:p>
            <w:r>
              <w:rPr>
                <w:b/>
              </w:rPr>
              <w:t>Required completion</w:t>
            </w:r>
          </w:p>
        </w:tc>
        <w:tc>
          <w:tcPr>
            <w:tcW w:type="dxa" w:w="4320"/>
          </w:tcPr>
          <w:p>
            <w:r/>
          </w:p>
        </w:tc>
      </w:tr>
      <w:tr>
        <w:tc>
          <w:tcPr>
            <w:tcW w:type="dxa" w:w="4320"/>
          </w:tcPr>
          <w:p>
            <w:r>
              <w:rPr>
                <w:b/>
              </w:rPr>
              <w:t>Working hours allowed</w:t>
            </w:r>
          </w:p>
        </w:tc>
        <w:tc>
          <w:tcPr>
            <w:tcW w:type="dxa" w:w="4320"/>
          </w:tcPr>
          <w:p>
            <w:r/>
          </w:p>
        </w:tc>
      </w:tr>
      <w:tr>
        <w:tc>
          <w:tcPr>
            <w:tcW w:type="dxa" w:w="4320"/>
          </w:tcPr>
          <w:p>
            <w:r>
              <w:rPr>
                <w:b/>
              </w:rPr>
              <w:t>After-hours or weekend work required</w:t>
            </w:r>
          </w:p>
        </w:tc>
        <w:tc>
          <w:tcPr>
            <w:tcW w:type="dxa" w:w="4320"/>
          </w:tcPr>
          <w:p>
            <w:r>
              <w:rPr>
                <w:color w:val="888888"/>
              </w:rPr>
              <w:t>Yes / No</w:t>
            </w:r>
          </w:p>
        </w:tc>
      </w:tr>
    </w:tbl>
    <w:p/>
    <w:p>
      <w:pPr>
        <w:pStyle w:val="Heading1"/>
      </w:pPr>
      <w:r>
        <w:rPr>
          <w:color w:val="0B2545"/>
        </w:rPr>
        <w:t>5. Pricing (complete every line)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Line</w:t>
            </w:r>
          </w:p>
        </w:tc>
        <w:tc>
          <w:tcPr>
            <w:tcW w:type="dxa" w:w="2160"/>
          </w:tcPr>
          <w:p>
            <w:r>
              <w:rPr>
                <w:b/>
              </w:rPr>
              <w:t>Quantity / hours</w:t>
            </w:r>
          </w:p>
        </w:tc>
        <w:tc>
          <w:tcPr>
            <w:tcW w:type="dxa" w:w="2160"/>
          </w:tcPr>
          <w:p>
            <w:r>
              <w:rPr>
                <w:b/>
              </w:rPr>
              <w:t>Rate</w:t>
            </w:r>
          </w:p>
        </w:tc>
        <w:tc>
          <w:tcPr>
            <w:tcW w:type="dxa" w:w="2160"/>
          </w:tcPr>
          <w:p>
            <w:r>
              <w:rPr>
                <w:b/>
              </w:rPr>
              <w:t>Amount</w:t>
            </w:r>
          </w:p>
        </w:tc>
      </w:tr>
      <w:tr>
        <w:tc>
          <w:tcPr>
            <w:tcW w:type="dxa" w:w="2160"/>
          </w:tcPr>
          <w:p>
            <w:r>
              <w:t>Labour</w:t>
            </w:r>
          </w:p>
        </w:tc>
        <w:tc>
          <w:tcPr>
            <w:tcW w:type="dxa" w:w="2160"/>
          </w:tcPr>
          <w:p/>
        </w:tc>
        <w:tc>
          <w:tcPr>
            <w:tcW w:type="dxa" w:w="2160"/>
          </w:tcPr>
          <w:p/>
        </w:tc>
        <w:tc>
          <w:tcPr>
            <w:tcW w:type="dxa" w:w="2160"/>
          </w:tcPr>
          <w:p/>
        </w:tc>
      </w:tr>
      <w:tr>
        <w:tc>
          <w:tcPr>
            <w:tcW w:type="dxa" w:w="2160"/>
          </w:tcPr>
          <w:p>
            <w:r>
              <w:t>Materials (itemize or attach list)</w:t>
            </w:r>
          </w:p>
        </w:tc>
        <w:tc>
          <w:tcPr>
            <w:tcW w:type="dxa" w:w="2160"/>
          </w:tcPr>
          <w:p/>
        </w:tc>
        <w:tc>
          <w:tcPr>
            <w:tcW w:type="dxa" w:w="2160"/>
          </w:tcPr>
          <w:p/>
        </w:tc>
        <w:tc>
          <w:tcPr>
            <w:tcW w:type="dxa" w:w="2160"/>
          </w:tcPr>
          <w:p/>
        </w:tc>
      </w:tr>
      <w:tr>
        <w:tc>
          <w:tcPr>
            <w:tcW w:type="dxa" w:w="2160"/>
          </w:tcPr>
          <w:p>
            <w:r>
              <w:t>Equipment / lift rental</w:t>
            </w:r>
          </w:p>
        </w:tc>
        <w:tc>
          <w:tcPr>
            <w:tcW w:type="dxa" w:w="2160"/>
          </w:tcPr>
          <w:p/>
        </w:tc>
        <w:tc>
          <w:tcPr>
            <w:tcW w:type="dxa" w:w="2160"/>
          </w:tcPr>
          <w:p/>
        </w:tc>
        <w:tc>
          <w:tcPr>
            <w:tcW w:type="dxa" w:w="2160"/>
          </w:tcPr>
          <w:p/>
        </w:tc>
      </w:tr>
      <w:tr>
        <w:tc>
          <w:tcPr>
            <w:tcW w:type="dxa" w:w="2160"/>
          </w:tcPr>
          <w:p>
            <w:r>
              <w:t>Call-out or trip charge</w:t>
            </w:r>
          </w:p>
        </w:tc>
        <w:tc>
          <w:tcPr>
            <w:tcW w:type="dxa" w:w="2160"/>
          </w:tcPr>
          <w:p/>
        </w:tc>
        <w:tc>
          <w:tcPr>
            <w:tcW w:type="dxa" w:w="2160"/>
          </w:tcPr>
          <w:p/>
        </w:tc>
        <w:tc>
          <w:tcPr>
            <w:tcW w:type="dxa" w:w="2160"/>
          </w:tcPr>
          <w:p/>
        </w:tc>
      </w:tr>
      <w:tr>
        <w:tc>
          <w:tcPr>
            <w:tcW w:type="dxa" w:w="2160"/>
          </w:tcPr>
          <w:p>
            <w:r>
              <w:t>Disposal</w:t>
            </w:r>
          </w:p>
        </w:tc>
        <w:tc>
          <w:tcPr>
            <w:tcW w:type="dxa" w:w="2160"/>
          </w:tcPr>
          <w:p/>
        </w:tc>
        <w:tc>
          <w:tcPr>
            <w:tcW w:type="dxa" w:w="2160"/>
          </w:tcPr>
          <w:p/>
        </w:tc>
        <w:tc>
          <w:tcPr>
            <w:tcW w:type="dxa" w:w="2160"/>
          </w:tcPr>
          <w:p/>
        </w:tc>
      </w:tr>
      <w:tr>
        <w:tc>
          <w:tcPr>
            <w:tcW w:type="dxa" w:w="2160"/>
          </w:tcPr>
          <w:p>
            <w:r>
              <w:t>Other (describe)</w:t>
            </w:r>
          </w:p>
        </w:tc>
        <w:tc>
          <w:tcPr>
            <w:tcW w:type="dxa" w:w="2160"/>
          </w:tcPr>
          <w:p/>
        </w:tc>
        <w:tc>
          <w:tcPr>
            <w:tcW w:type="dxa" w:w="2160"/>
          </w:tcPr>
          <w:p/>
        </w:tc>
        <w:tc>
          <w:tcPr>
            <w:tcW w:type="dxa" w:w="2160"/>
          </w:tcPr>
          <w:p/>
        </w:tc>
      </w:tr>
      <w:tr>
        <w:tc>
          <w:tcPr>
            <w:tcW w:type="dxa" w:w="2160"/>
          </w:tcPr>
          <w:p>
            <w:r>
              <w:t>Subtotal</w:t>
            </w:r>
          </w:p>
        </w:tc>
        <w:tc>
          <w:tcPr>
            <w:tcW w:type="dxa" w:w="2160"/>
          </w:tcPr>
          <w:p/>
        </w:tc>
        <w:tc>
          <w:tcPr>
            <w:tcW w:type="dxa" w:w="2160"/>
          </w:tcPr>
          <w:p/>
        </w:tc>
        <w:tc>
          <w:tcPr>
            <w:tcW w:type="dxa" w:w="2160"/>
          </w:tcPr>
          <w:p/>
        </w:tc>
      </w:tr>
      <w:tr>
        <w:tc>
          <w:tcPr>
            <w:tcW w:type="dxa" w:w="2160"/>
          </w:tcPr>
          <w:p>
            <w:r>
              <w:t>Taxes</w:t>
            </w:r>
          </w:p>
        </w:tc>
        <w:tc>
          <w:tcPr>
            <w:tcW w:type="dxa" w:w="2160"/>
          </w:tcPr>
          <w:p/>
        </w:tc>
        <w:tc>
          <w:tcPr>
            <w:tcW w:type="dxa" w:w="2160"/>
          </w:tcPr>
          <w:p/>
        </w:tc>
        <w:tc>
          <w:tcPr>
            <w:tcW w:type="dxa" w:w="2160"/>
          </w:tcPr>
          <w:p/>
        </w:tc>
      </w:tr>
      <w:tr>
        <w:tc>
          <w:tcPr>
            <w:tcW w:type="dxa" w:w="2160"/>
          </w:tcPr>
          <w:p>
            <w:r>
              <w:t>Total</w:t>
            </w:r>
          </w:p>
        </w:tc>
        <w:tc>
          <w:tcPr>
            <w:tcW w:type="dxa" w:w="2160"/>
          </w:tcPr>
          <w:p/>
        </w:tc>
        <w:tc>
          <w:tcPr>
            <w:tcW w:type="dxa" w:w="2160"/>
          </w:tcPr>
          <w:p/>
        </w:tc>
        <w:tc>
          <w:tcPr>
            <w:tcW w:type="dxa" w:w="2160"/>
          </w:tcPr>
          <w:p/>
        </w:tc>
      </w:tr>
    </w:tbl>
    <w:p/>
    <w:tbl>
      <w:tblPr>
        <w:tblStyle w:val="TableGrid"/>
        <w:tblW w:type="auto" w:w="0"/>
        <w:jc w:val="left"/>
        <w:tblLook w:firstColumn="1" w:firstRow="1" w:lastColumn="0" w:lastRow="0" w:noHBand="0" w:noVBand="1" w:val="04A0"/>
      </w:tblPr>
      <w:tblGrid>
        <w:gridCol w:w="4320"/>
        <w:gridCol w:w="4320"/>
      </w:tblGrid>
      <w:tr>
        <w:tc>
          <w:tcPr>
            <w:tcW w:type="dxa" w:w="4320"/>
          </w:tcPr>
          <w:p>
            <w:r>
              <w:rPr>
                <w:b/>
              </w:rPr>
              <w:t>Not-to-exceed (NTE) amount</w:t>
            </w:r>
          </w:p>
        </w:tc>
        <w:tc>
          <w:tcPr>
            <w:tcW w:type="dxa" w:w="4320"/>
          </w:tcPr>
          <w:p>
            <w:r>
              <w:rPr>
                <w:color w:val="888888"/>
              </w:rPr>
              <w:t>If set: no work beyond this amount without written approval</w:t>
            </w:r>
          </w:p>
        </w:tc>
      </w:tr>
      <w:tr>
        <w:tc>
          <w:tcPr>
            <w:tcW w:type="dxa" w:w="4320"/>
          </w:tcPr>
          <w:p>
            <w:r>
              <w:rPr>
                <w:b/>
              </w:rPr>
              <w:t>Payment terms</w:t>
            </w:r>
          </w:p>
        </w:tc>
        <w:tc>
          <w:tcPr>
            <w:tcW w:type="dxa" w:w="4320"/>
          </w:tcPr>
          <w:p>
            <w:r/>
          </w:p>
        </w:tc>
      </w:tr>
    </w:tbl>
    <w:p/>
    <w:p>
      <w:pPr>
        <w:pStyle w:val="Heading1"/>
      </w:pPr>
      <w:r>
        <w:rPr>
          <w:color w:val="0B2545"/>
        </w:rPr>
        <w:t>6. Requirements</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Certificate of insurance</w:t>
            </w:r>
          </w:p>
        </w:tc>
        <w:tc>
          <w:tcPr>
            <w:tcW w:type="dxa" w:w="4320"/>
          </w:tcPr>
          <w:p>
            <w:r>
              <w:rPr>
                <w:color w:val="888888"/>
              </w:rPr>
              <w:t>Required: yes / no; minimum coverage</w:t>
            </w:r>
          </w:p>
        </w:tc>
      </w:tr>
      <w:tr>
        <w:tc>
          <w:tcPr>
            <w:tcW w:type="dxa" w:w="4320"/>
          </w:tcPr>
          <w:p>
            <w:r>
              <w:rPr>
                <w:b/>
              </w:rPr>
              <w:t>Licences / certifications</w:t>
            </w:r>
          </w:p>
        </w:tc>
        <w:tc>
          <w:tcPr>
            <w:tcW w:type="dxa" w:w="4320"/>
          </w:tcPr>
          <w:p>
            <w:r/>
          </w:p>
        </w:tc>
      </w:tr>
      <w:tr>
        <w:tc>
          <w:tcPr>
            <w:tcW w:type="dxa" w:w="4320"/>
          </w:tcPr>
          <w:p>
            <w:r>
              <w:rPr>
                <w:b/>
              </w:rPr>
              <w:t>Safety documentation</w:t>
            </w:r>
          </w:p>
        </w:tc>
        <w:tc>
          <w:tcPr>
            <w:tcW w:type="dxa" w:w="4320"/>
          </w:tcPr>
          <w:p>
            <w:r>
              <w:rPr>
                <w:color w:val="888888"/>
              </w:rPr>
              <w:t>e.g. site safety plan, WHMIS / OSHA training</w:t>
            </w:r>
          </w:p>
        </w:tc>
      </w:tr>
      <w:tr>
        <w:tc>
          <w:tcPr>
            <w:tcW w:type="dxa" w:w="4320"/>
          </w:tcPr>
          <w:p>
            <w:r>
              <w:rPr>
                <w:b/>
              </w:rPr>
              <w:t>Warranty on parts and labour</w:t>
            </w:r>
          </w:p>
        </w:tc>
        <w:tc>
          <w:tcPr>
            <w:tcW w:type="dxa" w:w="4320"/>
          </w:tcPr>
          <w:p>
            <w:r>
              <w:rPr>
                <w:color w:val="888888"/>
              </w:rPr>
              <w:t>State the period</w:t>
            </w:r>
          </w:p>
        </w:tc>
      </w:tr>
    </w:tbl>
    <w:p/>
    <w:p>
      <w:pPr>
        <w:pStyle w:val="Heading1"/>
      </w:pPr>
      <w:r>
        <w:rPr>
          <w:color w:val="0B2545"/>
        </w:rPr>
        <w:t>7. How to respond</w:t>
      </w:r>
    </w:p>
    <w:tbl>
      <w:tblPr>
        <w:tblStyle w:val="TableGrid"/>
        <w:tblW w:type="auto" w:w="0"/>
        <w:jc w:val="left"/>
        <w:tblLook w:firstColumn="1" w:firstRow="1" w:lastColumn="0" w:lastRow="0" w:noHBand="0" w:noVBand="1" w:val="04A0"/>
      </w:tblPr>
      <w:tblGrid>
        <w:gridCol w:w="4320"/>
        <w:gridCol w:w="4320"/>
      </w:tblGrid>
      <w:tr>
        <w:tc>
          <w:tcPr>
            <w:tcW w:type="dxa" w:w="4320"/>
          </w:tcPr>
          <w:p>
            <w:r>
              <w:rPr>
                <w:b/>
              </w:rPr>
              <w:t>Reply to</w:t>
            </w:r>
          </w:p>
        </w:tc>
        <w:tc>
          <w:tcPr>
            <w:tcW w:type="dxa" w:w="4320"/>
          </w:tcPr>
          <w:p>
            <w:r>
              <w:rPr>
                <w:color w:val="888888"/>
              </w:rPr>
              <w:t>Email</w:t>
            </w:r>
          </w:p>
        </w:tc>
      </w:tr>
      <w:tr>
        <w:tc>
          <w:tcPr>
            <w:tcW w:type="dxa" w:w="4320"/>
          </w:tcPr>
          <w:p>
            <w:r>
              <w:rPr>
                <w:b/>
              </w:rPr>
              <w:t>Questions by</w:t>
            </w:r>
          </w:p>
        </w:tc>
        <w:tc>
          <w:tcPr>
            <w:tcW w:type="dxa" w:w="4320"/>
          </w:tcPr>
          <w:p>
            <w:r>
              <w:rPr>
                <w:color w:val="888888"/>
              </w:rPr>
              <w:t>Date; answers shared with all vendors</w:t>
            </w:r>
          </w:p>
        </w:tc>
      </w:tr>
      <w:tr>
        <w:tc>
          <w:tcPr>
            <w:tcW w:type="dxa" w:w="4320"/>
          </w:tcPr>
          <w:p>
            <w:r>
              <w:rPr>
                <w:b/>
              </w:rPr>
              <w:t>Attach</w:t>
            </w:r>
          </w:p>
        </w:tc>
        <w:tc>
          <w:tcPr>
            <w:tcW w:type="dxa" w:w="4320"/>
          </w:tcPr>
          <w:p>
            <w:r>
              <w:rPr>
                <w:color w:val="888888"/>
              </w:rPr>
              <w:t>Completed pricing table, insurance certificate, licences</w:t>
            </w:r>
          </w:p>
        </w:tc>
      </w:tr>
    </w:tbl>
    <w:p/>
    <w:p>
      <w:r>
        <w:rPr>
          <w:i/>
          <w:color w:val="666666"/>
          <w:sz w:val="18"/>
        </w:rPr>
        <w:t>Before sending: check whether this work is already covered by an active service contract or SLA. Covered work goes to the vendor who owes it, not to a new quote.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